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6F528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proofErr w:type="spellStart"/>
            <w:r>
              <w:rPr>
                <w:rFonts w:ascii="PT Astra Serif" w:hAnsi="PT Astra Serif"/>
                <w:iCs/>
                <w:color w:val="auto"/>
              </w:rPr>
              <w:t>__________________А.М.Бунина</w:t>
            </w:r>
            <w:proofErr w:type="spellEnd"/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  <w:rPr>
          <w:rStyle w:val="-"/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объекта уличной торговли (ритуальные товары</w:t>
      </w:r>
      <w:r w:rsidR="006F528F">
        <w:rPr>
          <w:rFonts w:ascii="PT Astra Serif" w:hAnsi="PT Astra Serif"/>
          <w:b/>
          <w:sz w:val="28"/>
          <w:szCs w:val="28"/>
        </w:rPr>
        <w:t>–</w:t>
      </w:r>
      <w:r w:rsidR="00C75828">
        <w:rPr>
          <w:rFonts w:ascii="PT Astra Serif" w:hAnsi="PT Astra Serif"/>
          <w:b/>
          <w:sz w:val="28"/>
          <w:szCs w:val="28"/>
        </w:rPr>
        <w:t xml:space="preserve"> 3</w:t>
      </w:r>
      <w:r w:rsidR="006F528F">
        <w:rPr>
          <w:rFonts w:ascii="PT Astra Serif" w:hAnsi="PT Astra Serif"/>
          <w:b/>
          <w:sz w:val="28"/>
          <w:szCs w:val="28"/>
        </w:rPr>
        <w:t>/2024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8521D8" w:rsidRDefault="008521D8">
      <w:pPr>
        <w:ind w:firstLine="708"/>
        <w:jc w:val="both"/>
      </w:pPr>
    </w:p>
    <w:p w:rsidR="002D5DE6" w:rsidRDefault="00777776" w:rsidP="002D5DE6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2D5DE6" w:rsidRPr="002D5DE6">
        <w:rPr>
          <w:rFonts w:ascii="PT Astra Serif" w:eastAsia="Calibri" w:hAnsi="PT Astra Serif" w:cs="Times New Roman"/>
          <w:sz w:val="24"/>
          <w:szCs w:val="24"/>
        </w:rPr>
        <w:t>п</w:t>
      </w:r>
      <w:proofErr w:type="gramEnd"/>
      <w:r w:rsidR="002D5DE6" w:rsidRPr="002D5DE6">
        <w:rPr>
          <w:rFonts w:ascii="PT Astra Serif" w:eastAsia="Calibri" w:hAnsi="PT Astra Serif" w:cs="Times New Roman"/>
          <w:sz w:val="24"/>
          <w:szCs w:val="24"/>
        </w:rPr>
        <w:t>остановлением Администрации города Кургана от 26.02.2021 г. №1003 «Об утверждении Положения о порядке размещения нестационарных объектов уличной торговли на территории города Кургана»</w:t>
      </w:r>
      <w:bookmarkStart w:id="0" w:name="_GoBack"/>
      <w:bookmarkEnd w:id="0"/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</w:t>
      </w:r>
      <w:r w:rsidR="008521D8">
        <w:rPr>
          <w:rFonts w:ascii="PT Astra Serif" w:eastAsia="Times New Roman" w:hAnsi="PT Astra Serif"/>
          <w:sz w:val="24"/>
          <w:szCs w:val="24"/>
          <w:lang w:eastAsia="ru-RU"/>
        </w:rPr>
        <w:t>а на территории города Кургана</w:t>
      </w:r>
      <w:r>
        <w:rPr>
          <w:rFonts w:ascii="PT Astra Serif" w:eastAsia="Times New Roman" w:hAnsi="PT Astra Serif"/>
          <w:sz w:val="24"/>
          <w:szCs w:val="24"/>
          <w:lang w:eastAsia="ru-RU"/>
        </w:rPr>
        <w:t>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777776" w:rsidRPr="00F9608F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777776" w:rsidRDefault="00777776" w:rsidP="0077777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</w:t>
      </w:r>
      <w:proofErr w:type="gram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на</w:t>
      </w:r>
      <w:proofErr w:type="gram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которой</w:t>
      </w:r>
      <w:proofErr w:type="gram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будет проводиться </w:t>
      </w:r>
      <w:proofErr w:type="spell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25281" w:rsidRDefault="00C31349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33089E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  <w:r w:rsidR="00483CF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8542F3" w:rsidP="003308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542F3" w:rsidTr="00526919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794F6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794F6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794F6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794F6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794F6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Pr="00647A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Pr="00647AF3" w:rsidRDefault="008542F3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Pr="00C05818" w:rsidRDefault="008542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Pr="00B23B2E" w:rsidRDefault="008542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№2 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место №4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794F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794F6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794F6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794F6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794F6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A4282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A4282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A4282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A4282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A4282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A4282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A4282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A4282F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Pr="00647AF3" w:rsidRDefault="008542F3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47AF3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Pr="00C05818" w:rsidRDefault="008542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8542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542F3" w:rsidRDefault="008542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F3" w:rsidRDefault="008542F3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</w:tbl>
    <w:p w:rsidR="00483CFB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*-внешний вид торгового стенда должен соответствовать требованиям, установленным в приложении </w:t>
      </w:r>
      <w:r w:rsidR="000B20E1">
        <w:rPr>
          <w:rFonts w:ascii="PT Astra Serif" w:hAnsi="PT Astra Serif"/>
          <w:iCs/>
          <w:sz w:val="24"/>
          <w:szCs w:val="24"/>
          <w:lang w:eastAsia="ru-RU"/>
        </w:rPr>
        <w:t>5 к аукционной документации.</w:t>
      </w:r>
    </w:p>
    <w:p w:rsidR="000B20E1" w:rsidRDefault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6E4444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размера платы за размещение нестационарного объекта уличной торговли, утвержденной постановлением Администрации города Кургана от 30.07.2021 г. №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 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lastRenderedPageBreak/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525281" w:rsidTr="00635EC7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25281" w:rsidRDefault="0052691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BC29F7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443C96" w:rsidP="00443C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BC29F7" w:rsidP="00443C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443C96" w:rsidP="00443C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BC29F7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647AF3" w:rsidRDefault="00BC29F7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9748EE" w:rsidRDefault="00443C96" w:rsidP="00443C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Default="00BC29F7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443C96" w:rsidP="00443C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A4282F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A4282F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A4282F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A4282F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A4282F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A4282F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A4282F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647AF3" w:rsidRDefault="00443C96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47AF3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443C9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443C96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777776" w:rsidRPr="00794F6F" w:rsidRDefault="00C31349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777776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 w:rsidR="00777776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777776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777776">
        <w:rPr>
          <w:rFonts w:ascii="PT Astra Serif" w:hAnsi="PT Astra Serif"/>
          <w:sz w:val="24"/>
          <w:szCs w:val="24"/>
        </w:rPr>
        <w:t>.</w:t>
      </w:r>
    </w:p>
    <w:p w:rsidR="00777776" w:rsidRDefault="00777776" w:rsidP="00777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777776" w:rsidRDefault="00777776" w:rsidP="00777776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lastRenderedPageBreak/>
        <w:t>9. Порядок возврата задатка: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777776" w:rsidRDefault="00777776" w:rsidP="00777776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777776" w:rsidRDefault="00777776" w:rsidP="00777776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777776" w:rsidRDefault="00777776" w:rsidP="00777776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одного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777776" w:rsidRDefault="00777776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</w:p>
    <w:p w:rsidR="00525281" w:rsidRDefault="00777776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 w:rsidR="00C31349"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 w:rsidR="008542F3">
        <w:rPr>
          <w:rFonts w:ascii="PT Astra Serif" w:hAnsi="PT Astra Serif"/>
          <w:b/>
          <w:sz w:val="24"/>
          <w:szCs w:val="24"/>
        </w:rPr>
        <w:t>17.05</w:t>
      </w:r>
      <w:r w:rsidR="00777776"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8542F3">
        <w:rPr>
          <w:rFonts w:ascii="PT Astra Serif" w:hAnsi="PT Astra Serif"/>
          <w:b/>
          <w:sz w:val="24"/>
          <w:szCs w:val="24"/>
        </w:rPr>
        <w:t>13.06</w:t>
      </w:r>
      <w:r w:rsidR="00D817E1">
        <w:rPr>
          <w:rFonts w:ascii="PT Astra Serif" w:hAnsi="PT Astra Serif"/>
          <w:b/>
          <w:sz w:val="24"/>
          <w:szCs w:val="24"/>
        </w:rPr>
        <w:t>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8542F3">
        <w:rPr>
          <w:rFonts w:ascii="PT Astra Serif" w:hAnsi="PT Astra Serif"/>
          <w:b/>
          <w:sz w:val="24"/>
          <w:szCs w:val="24"/>
        </w:rPr>
        <w:t>14.06</w:t>
      </w:r>
      <w:r w:rsidR="00D817E1">
        <w:rPr>
          <w:rFonts w:ascii="PT Astra Serif" w:hAnsi="PT Astra Serif"/>
          <w:b/>
          <w:sz w:val="24"/>
          <w:szCs w:val="24"/>
        </w:rPr>
        <w:t>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</w:t>
      </w:r>
      <w:proofErr w:type="gramStart"/>
      <w:r>
        <w:rPr>
          <w:rFonts w:ascii="PT Astra Serif" w:hAnsi="PT Astra Serif"/>
          <w:sz w:val="24"/>
          <w:szCs w:val="24"/>
        </w:rPr>
        <w:t>а(</w:t>
      </w:r>
      <w:proofErr w:type="gramEnd"/>
      <w:r>
        <w:rPr>
          <w:rFonts w:ascii="PT Astra Serif" w:hAnsi="PT Astra Serif"/>
          <w:sz w:val="24"/>
          <w:szCs w:val="24"/>
        </w:rPr>
        <w:t>не может превышать одного рабочего дня с даты окончания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18. Проведение аукциона (дата и время начала приема предложений от участников аукциона) – </w:t>
      </w:r>
      <w:r w:rsidR="008542F3">
        <w:rPr>
          <w:rFonts w:ascii="PT Astra Serif" w:hAnsi="PT Astra Serif"/>
          <w:b/>
          <w:sz w:val="24"/>
          <w:szCs w:val="24"/>
        </w:rPr>
        <w:t>17.06</w:t>
      </w:r>
      <w:r w:rsidR="00D817E1">
        <w:rPr>
          <w:rFonts w:ascii="PT Astra Serif" w:hAnsi="PT Astra Serif"/>
          <w:b/>
          <w:sz w:val="24"/>
          <w:szCs w:val="24"/>
        </w:rPr>
        <w:t>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8542F3">
        <w:rPr>
          <w:rFonts w:ascii="PT Astra Serif" w:hAnsi="PT Astra Serif"/>
          <w:b/>
          <w:sz w:val="24"/>
          <w:szCs w:val="24"/>
        </w:rPr>
        <w:t>18.06</w:t>
      </w:r>
      <w:r w:rsidR="00D817E1">
        <w:rPr>
          <w:rFonts w:ascii="PT Astra Serif" w:hAnsi="PT Astra Serif"/>
          <w:b/>
          <w:sz w:val="24"/>
          <w:szCs w:val="24"/>
        </w:rPr>
        <w:t>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619C" w:rsidRDefault="002D619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1D0D9D" w:rsidRDefault="001D0D9D" w:rsidP="001D0D9D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укцион на право заключения договора на размещение нестационарного объекта уличной</w:t>
      </w:r>
      <w:r w:rsidR="00C75828">
        <w:rPr>
          <w:rFonts w:ascii="PT Astra Serif" w:hAnsi="PT Astra Serif"/>
          <w:b/>
          <w:sz w:val="28"/>
          <w:szCs w:val="28"/>
        </w:rPr>
        <w:t xml:space="preserve"> торговли (ритуальные товары – 3</w:t>
      </w:r>
      <w:r>
        <w:rPr>
          <w:rFonts w:ascii="PT Astra Serif" w:hAnsi="PT Astra Serif"/>
          <w:b/>
          <w:sz w:val="28"/>
          <w:szCs w:val="28"/>
        </w:rPr>
        <w:t xml:space="preserve">/2024), на электронной торговой площадке (АО «Сбербанк - АСТ») в сети «Интернет»: </w:t>
      </w:r>
      <w:hyperlink r:id="rId11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2D5DE6" w:rsidRDefault="002D5DE6" w:rsidP="002D5DE6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Pr="002D5DE6">
        <w:rPr>
          <w:rFonts w:ascii="PT Astra Serif" w:eastAsia="Calibri" w:hAnsi="PT Astra Serif" w:cs="Times New Roman"/>
          <w:sz w:val="24"/>
          <w:szCs w:val="24"/>
        </w:rPr>
        <w:t>п</w:t>
      </w:r>
      <w:proofErr w:type="gramEnd"/>
      <w:r w:rsidRPr="002D5DE6">
        <w:rPr>
          <w:rFonts w:ascii="PT Astra Serif" w:eastAsia="Calibri" w:hAnsi="PT Astra Serif" w:cs="Times New Roman"/>
          <w:sz w:val="24"/>
          <w:szCs w:val="24"/>
        </w:rPr>
        <w:t>остановлением Администрации города Кургана от 26.02.2021 г. №1003 «Об утверждении Положения о порядке размещения нестационарных объектов уличной торговли на территории города Кургана»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постановлением Администрации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территории города Кургана на 2021-2026 годы».</w:t>
      </w:r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1D0D9D" w:rsidRPr="00F9608F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1D0D9D" w:rsidRDefault="001D0D9D" w:rsidP="001D0D9D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D52EFA" w:rsidRDefault="001D0D9D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33089E" w:rsidRDefault="00443C96" w:rsidP="00F35B1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43C96" w:rsidTr="00F35B18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647AF3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647AF3" w:rsidRDefault="00443C96" w:rsidP="00F35B1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Pr="00C05818" w:rsidRDefault="00443C96" w:rsidP="00F35B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B23B2E" w:rsidRDefault="00443C96" w:rsidP="00F35B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№2 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 xml:space="preserve">Городское кладбище, </w:t>
            </w:r>
            <w:r w:rsidRPr="00DC6968">
              <w:rPr>
                <w:rFonts w:ascii="PT Astra Serif" w:hAnsi="PT Astra Serif"/>
                <w:sz w:val="24"/>
                <w:szCs w:val="24"/>
              </w:rPr>
              <w:lastRenderedPageBreak/>
              <w:t>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</w:t>
            </w: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ритуальные </w:t>
            </w: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01.07.2024 г. </w:t>
            </w:r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647AF3" w:rsidRDefault="00443C96" w:rsidP="00F35B1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47AF3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Pr="00C05818" w:rsidRDefault="00443C96" w:rsidP="00F35B1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  <w:tr w:rsidR="00443C96" w:rsidTr="00F35B18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443C96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43C96" w:rsidRDefault="00443C96" w:rsidP="00F35B18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25215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01.07.2024 г. по 15.11.2024 г.</w:t>
            </w:r>
          </w:p>
        </w:tc>
      </w:tr>
    </w:tbl>
    <w:p w:rsidR="004A018B" w:rsidRDefault="004A018B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0B20E1" w:rsidRDefault="000B20E1" w:rsidP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*-внешний вид торгового стенда должен соответствовать требованиям, установленным в приложении 5 к аукционной документации.</w:t>
      </w:r>
    </w:p>
    <w:p w:rsidR="000B20E1" w:rsidRDefault="000B20E1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размера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платы </w:t>
      </w:r>
      <w:r>
        <w:rPr>
          <w:rFonts w:ascii="PT Astra Serif" w:hAnsi="PT Astra Serif"/>
          <w:sz w:val="24"/>
          <w:szCs w:val="24"/>
          <w:lang w:val="ru-RU" w:eastAsia="ru-RU"/>
        </w:rPr>
        <w:t>за размещение нестационарного объекта уличной торговли, утвержденной постановлением Администрации го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рода Кургана от 30.07.2021 г. № </w:t>
      </w:r>
      <w:r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443C96" w:rsidTr="00F35B18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443C96" w:rsidRDefault="00443C96" w:rsidP="00F35B18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443C96" w:rsidRPr="00362281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33089E" w:rsidRDefault="00443C96" w:rsidP="00F35B1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Pr="00362281" w:rsidRDefault="00443C96" w:rsidP="00F35B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Pr="00362281" w:rsidRDefault="00443C96" w:rsidP="00F35B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Pr="00362281" w:rsidRDefault="00443C96" w:rsidP="00F35B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F201F7">
              <w:rPr>
                <w:rFonts w:ascii="PT Astra Serif" w:hAnsi="PT Astra Serif"/>
                <w:sz w:val="24"/>
                <w:szCs w:val="24"/>
              </w:rPr>
              <w:t>40230,00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BF3089">
              <w:rPr>
                <w:rFonts w:ascii="PT Astra Serif" w:hAnsi="PT Astra Serif"/>
                <w:sz w:val="24"/>
                <w:szCs w:val="24"/>
              </w:rPr>
              <w:t>2011,50</w:t>
            </w:r>
          </w:p>
        </w:tc>
      </w:tr>
      <w:tr w:rsidR="00443C96" w:rsidRPr="00362281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647AF3" w:rsidRDefault="00443C96" w:rsidP="00F35B1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Pr="009748EE" w:rsidRDefault="00443C96" w:rsidP="00F35B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Pr="00362281" w:rsidRDefault="00443C96" w:rsidP="00F35B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</w:t>
            </w:r>
            <w:proofErr w:type="gramStart"/>
            <w:r w:rsidRPr="00DC6968"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lastRenderedPageBreak/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BE6891">
              <w:rPr>
                <w:rFonts w:ascii="PT Astra Serif" w:hAnsi="PT Astra Serif"/>
                <w:sz w:val="24"/>
                <w:szCs w:val="24"/>
              </w:rPr>
              <w:t xml:space="preserve">Городское кладбище, микрорайон Зайково 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  <w:r w:rsidRPr="00BE689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4320A4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647AF3" w:rsidRDefault="00443C96" w:rsidP="00F35B1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47AF3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  <w:tr w:rsidR="00443C96" w:rsidTr="00F35B18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Pr="004E297C" w:rsidRDefault="00443C96" w:rsidP="00443C96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C96" w:rsidRDefault="00443C96" w:rsidP="00F35B18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</w:t>
            </w:r>
            <w:proofErr w:type="gramStart"/>
            <w:r w:rsidRPr="006E5DD4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A7323B">
              <w:rPr>
                <w:rFonts w:ascii="PT Astra Serif" w:hAnsi="PT Astra Serif"/>
                <w:sz w:val="24"/>
                <w:szCs w:val="24"/>
              </w:rPr>
              <w:t>36090,00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C96" w:rsidRDefault="00443C96" w:rsidP="00F35B18">
            <w:pPr>
              <w:jc w:val="center"/>
            </w:pPr>
            <w:r w:rsidRPr="00C01E31">
              <w:rPr>
                <w:rFonts w:ascii="PT Astra Serif" w:hAnsi="PT Astra Serif"/>
                <w:sz w:val="24"/>
                <w:szCs w:val="24"/>
              </w:rPr>
              <w:t>1804,50</w:t>
            </w:r>
          </w:p>
        </w:tc>
      </w:tr>
    </w:tbl>
    <w:p w:rsidR="004505B5" w:rsidRDefault="004505B5" w:rsidP="001D0D9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4"/>
          <w:szCs w:val="24"/>
        </w:rPr>
      </w:pPr>
    </w:p>
    <w:p w:rsidR="001D0D9D" w:rsidRDefault="004505B5" w:rsidP="001D0D9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color w:val="FF0000"/>
          <w:sz w:val="24"/>
          <w:szCs w:val="24"/>
        </w:rPr>
        <w:tab/>
      </w:r>
      <w:r w:rsidR="001D0D9D">
        <w:rPr>
          <w:rFonts w:ascii="PT Astra Serif" w:hAnsi="PT Astra Serif"/>
          <w:sz w:val="24"/>
          <w:szCs w:val="24"/>
        </w:rPr>
        <w:t xml:space="preserve">7. Сумма задатка для участия в аукционе определяется Организатором аукциона в размере 25000 (двадцать пять тысяч) рублей. </w:t>
      </w:r>
      <w:r w:rsidR="001D0D9D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1D0D9D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1D0D9D" w:rsidRPr="00393650">
        <w:rPr>
          <w:rFonts w:ascii="PT Astra Serif" w:hAnsi="PT Astra Serif"/>
          <w:sz w:val="24"/>
          <w:szCs w:val="24"/>
        </w:rPr>
        <w:t>.</w:t>
      </w:r>
    </w:p>
    <w:p w:rsidR="001D0D9D" w:rsidRDefault="001D0D9D" w:rsidP="001D0D9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D0D9D" w:rsidRDefault="001D0D9D" w:rsidP="001D0D9D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1D0D9D" w:rsidRDefault="001D0D9D" w:rsidP="001D0D9D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1D0D9D" w:rsidRDefault="001D0D9D" w:rsidP="004505B5">
      <w:pPr>
        <w:spacing w:after="0" w:line="264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 xml:space="preserve"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</w:t>
      </w:r>
      <w:r>
        <w:rPr>
          <w:rFonts w:ascii="PT Astra Serif" w:hAnsi="PT Astra Serif"/>
          <w:sz w:val="24"/>
          <w:szCs w:val="24"/>
        </w:rPr>
        <w:lastRenderedPageBreak/>
        <w:t>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1D0D9D" w:rsidRDefault="001D0D9D" w:rsidP="001D0D9D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1D0D9D" w:rsidRDefault="001D0D9D" w:rsidP="001D0D9D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1D0D9D" w:rsidRDefault="001D0D9D" w:rsidP="001D0D9D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Участник, сделавший предпоследнее </w:t>
      </w:r>
      <w:proofErr w:type="spellStart"/>
      <w:r>
        <w:rPr>
          <w:rFonts w:ascii="PT Astra Serif" w:hAnsi="PT Astra Serif"/>
          <w:b/>
          <w:sz w:val="24"/>
          <w:szCs w:val="24"/>
          <w:lang w:eastAsia="ru-RU"/>
        </w:rPr>
        <w:t>предложениео</w:t>
      </w:r>
      <w:proofErr w:type="spellEnd"/>
      <w:r>
        <w:rPr>
          <w:rFonts w:ascii="PT Astra Serif" w:hAnsi="PT Astra Serif"/>
          <w:b/>
          <w:sz w:val="24"/>
          <w:szCs w:val="24"/>
          <w:lang w:eastAsia="ru-RU"/>
        </w:rPr>
        <w:t xml:space="preserve">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1D0D9D" w:rsidRDefault="001D0D9D" w:rsidP="001D0D9D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1D0D9D" w:rsidRDefault="001D0D9D" w:rsidP="001D0D9D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1D0D9D" w:rsidRDefault="001D0D9D" w:rsidP="001D0D9D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1D0D9D" w:rsidRDefault="001D0D9D" w:rsidP="001D0D9D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1D0D9D" w:rsidRPr="00EE6D35" w:rsidRDefault="001D0D9D" w:rsidP="001D0D9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1D0D9D" w:rsidRDefault="001D0D9D" w:rsidP="001D0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2476C" w:rsidRDefault="00D2476C" w:rsidP="00D2476C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505B5" w:rsidRDefault="004505B5" w:rsidP="0045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17.05.2024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4505B5" w:rsidRDefault="004505B5" w:rsidP="0045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13.06.2024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>.</w:t>
      </w:r>
    </w:p>
    <w:p w:rsidR="004505B5" w:rsidRDefault="004505B5" w:rsidP="0045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14.06.2024</w:t>
      </w:r>
      <w:r>
        <w:rPr>
          <w:rFonts w:ascii="PT Astra Serif" w:hAnsi="PT Astra Serif"/>
          <w:sz w:val="24"/>
          <w:szCs w:val="24"/>
        </w:rPr>
        <w:t xml:space="preserve"> год</w:t>
      </w:r>
      <w:proofErr w:type="gramStart"/>
      <w:r>
        <w:rPr>
          <w:rFonts w:ascii="PT Astra Serif" w:hAnsi="PT Astra Serif"/>
          <w:sz w:val="24"/>
          <w:szCs w:val="24"/>
        </w:rPr>
        <w:t>а(</w:t>
      </w:r>
      <w:proofErr w:type="gramEnd"/>
      <w:r>
        <w:rPr>
          <w:rFonts w:ascii="PT Astra Serif" w:hAnsi="PT Astra Serif"/>
          <w:sz w:val="24"/>
          <w:szCs w:val="24"/>
        </w:rPr>
        <w:t>не может превышать одного рабочего дня с даты окончания срока подачи заявок на участие в аукционе).</w:t>
      </w:r>
    </w:p>
    <w:p w:rsidR="004505B5" w:rsidRDefault="004505B5" w:rsidP="0045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17.06.2024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4505B5" w:rsidRDefault="004505B5" w:rsidP="0045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18.06.2024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4505B5" w:rsidRDefault="004505B5" w:rsidP="004505B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6910B9" w:rsidRDefault="006910B9" w:rsidP="00450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7D0A3D" w:rsidRDefault="00190AF7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7D0A3D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7D0A3D" w:rsidRDefault="007D0A3D" w:rsidP="007D0A3D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7D0A3D" w:rsidRDefault="007D0A3D" w:rsidP="007D0A3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0A3D" w:rsidRDefault="007D0A3D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</w:t>
      </w:r>
      <w:r>
        <w:rPr>
          <w:rFonts w:ascii="PT Astra Serif" w:hAnsi="PT Astra Serif"/>
          <w:sz w:val="24"/>
          <w:szCs w:val="24"/>
        </w:rPr>
        <w:lastRenderedPageBreak/>
        <w:t>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7D0A3D" w:rsidRDefault="007D0A3D" w:rsidP="007D0A3D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7D0A3D" w:rsidRDefault="007D0A3D" w:rsidP="007D0A3D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7D0A3D" w:rsidRDefault="007D0A3D" w:rsidP="007D0A3D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7D0A3D" w:rsidRDefault="007D0A3D" w:rsidP="007D0A3D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7D0A3D" w:rsidRDefault="007D0A3D" w:rsidP="007D0A3D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7D0A3D" w:rsidRPr="005B2D6E" w:rsidRDefault="007D0A3D" w:rsidP="007D0A3D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 уличной торговли»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  <w:proofErr w:type="gramStart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»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proofErr w:type="gramEnd"/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</w:p>
    <w:p w:rsidR="007D0A3D" w:rsidRPr="005B2D6E" w:rsidRDefault="007D0A3D" w:rsidP="007D0A3D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</w:t>
      </w:r>
      <w:proofErr w:type="spellStart"/>
      <w:r w:rsidRPr="005B2D6E">
        <w:rPr>
          <w:rFonts w:ascii="PT Astra Serif" w:hAnsi="PT Astra Serif" w:cs="Arial"/>
          <w:sz w:val="24"/>
          <w:szCs w:val="24"/>
        </w:rPr>
        <w:t>Заявку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>на</w:t>
      </w:r>
      <w:proofErr w:type="spellEnd"/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7D0A3D" w:rsidRDefault="007D0A3D" w:rsidP="007D0A3D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7D0A3D" w:rsidRPr="00054310" w:rsidRDefault="007D0A3D" w:rsidP="007D0A3D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7D0A3D" w:rsidRDefault="007D0A3D" w:rsidP="007D0A3D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7D0A3D" w:rsidRPr="008F2463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lastRenderedPageBreak/>
        <w:t xml:space="preserve">38. В целях проведения отбора заявителей Организатор аукциона создает </w:t>
      </w:r>
      <w:proofErr w:type="spellStart"/>
      <w:r w:rsidRPr="008F2463">
        <w:rPr>
          <w:rFonts w:ascii="PT Astra Serif" w:hAnsi="PT Astra Serif"/>
          <w:bCs/>
          <w:sz w:val="24"/>
          <w:szCs w:val="24"/>
        </w:rPr>
        <w:t>комиссию</w:t>
      </w:r>
      <w:r w:rsidRPr="008F2463">
        <w:rPr>
          <w:rFonts w:ascii="PT Astra Serif" w:eastAsia="Arial CYR" w:hAnsi="PT Astra Serif" w:cs="Arial CYR"/>
          <w:sz w:val="24"/>
          <w:szCs w:val="24"/>
        </w:rPr>
        <w:t>по</w:t>
      </w:r>
      <w:proofErr w:type="spellEnd"/>
      <w:r w:rsidRPr="008F2463">
        <w:rPr>
          <w:rFonts w:ascii="PT Astra Serif" w:eastAsia="Arial CYR" w:hAnsi="PT Astra Serif" w:cs="Arial CYR"/>
          <w:sz w:val="24"/>
          <w:szCs w:val="24"/>
        </w:rPr>
        <w:t xml:space="preserve">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7D0A3D" w:rsidRDefault="007D0A3D" w:rsidP="007D0A3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7D0A3D" w:rsidRDefault="007D0A3D" w:rsidP="007D0A3D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7D0A3D" w:rsidRDefault="007D0A3D" w:rsidP="007D0A3D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7D0A3D" w:rsidRDefault="007D0A3D" w:rsidP="007D0A3D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7D0A3D" w:rsidRDefault="007D0A3D" w:rsidP="007D0A3D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lastRenderedPageBreak/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D0A3D" w:rsidRDefault="007D0A3D" w:rsidP="007D0A3D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7D0A3D" w:rsidRDefault="007D0A3D" w:rsidP="007D0A3D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7D0A3D" w:rsidRPr="003438B6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>. В случае есл</w:t>
      </w:r>
      <w:r>
        <w:rPr>
          <w:rFonts w:ascii="PT Astra Serif" w:hAnsi="PT Astra Serif"/>
          <w:sz w:val="24"/>
          <w:szCs w:val="24"/>
        </w:rPr>
        <w:t xml:space="preserve">и в течение 10 минут  после </w:t>
      </w:r>
      <w:r w:rsidRPr="003438B6">
        <w:rPr>
          <w:rFonts w:ascii="PT Astra Serif" w:hAnsi="PT Astra Serif"/>
          <w:sz w:val="24"/>
          <w:szCs w:val="24"/>
        </w:rPr>
        <w:t>поступления послед</w:t>
      </w:r>
      <w:r>
        <w:rPr>
          <w:rFonts w:ascii="PT Astra Serif" w:hAnsi="PT Astra Serif"/>
          <w:sz w:val="24"/>
          <w:szCs w:val="24"/>
        </w:rPr>
        <w:t>него предложения о цене аукциона</w:t>
      </w:r>
      <w:r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>
        <w:rPr>
          <w:rFonts w:ascii="PT Astra Serif" w:hAnsi="PT Astra Serif"/>
          <w:sz w:val="24"/>
          <w:szCs w:val="24"/>
        </w:rPr>
        <w:t>ысокую цену аукциона, Оператор снижает «шаг аукциона» на 0,5 %</w:t>
      </w:r>
      <w:r w:rsidRPr="003438B6">
        <w:rPr>
          <w:rFonts w:ascii="PT Astra Serif" w:hAnsi="PT Astra Serif"/>
          <w:sz w:val="24"/>
          <w:szCs w:val="24"/>
        </w:rPr>
        <w:t xml:space="preserve"> начальной </w:t>
      </w:r>
      <w:r>
        <w:rPr>
          <w:rFonts w:ascii="PT Astra Serif" w:hAnsi="PT Astra Serif"/>
          <w:sz w:val="24"/>
          <w:szCs w:val="24"/>
        </w:rPr>
        <w:t>цены аукциона,</w:t>
      </w:r>
      <w:r w:rsidRPr="003438B6">
        <w:rPr>
          <w:rFonts w:ascii="PT Astra Serif" w:hAnsi="PT Astra Serif"/>
          <w:sz w:val="24"/>
          <w:szCs w:val="24"/>
        </w:rPr>
        <w:t xml:space="preserve"> но не ниже</w:t>
      </w:r>
      <w:r>
        <w:rPr>
          <w:rFonts w:ascii="PT Astra Serif" w:hAnsi="PT Astra Serif"/>
          <w:sz w:val="24"/>
          <w:szCs w:val="24"/>
        </w:rPr>
        <w:t xml:space="preserve"> 0,5 %</w:t>
      </w:r>
      <w:r w:rsidRPr="003438B6">
        <w:rPr>
          <w:rFonts w:ascii="PT Astra Serif" w:hAnsi="PT Astra Serif"/>
          <w:sz w:val="24"/>
          <w:szCs w:val="24"/>
        </w:rPr>
        <w:t xml:space="preserve"> начальной </w:t>
      </w:r>
      <w:r>
        <w:rPr>
          <w:rFonts w:ascii="PT Astra Serif" w:hAnsi="PT Astra Serif"/>
          <w:sz w:val="24"/>
          <w:szCs w:val="24"/>
        </w:rPr>
        <w:t xml:space="preserve">цены </w:t>
      </w:r>
      <w:proofErr w:type="spellStart"/>
      <w:r>
        <w:rPr>
          <w:rFonts w:ascii="PT Astra Serif" w:hAnsi="PT Astra Serif"/>
          <w:sz w:val="24"/>
          <w:szCs w:val="24"/>
        </w:rPr>
        <w:t>аукциона</w:t>
      </w:r>
      <w:proofErr w:type="gramStart"/>
      <w:r w:rsidRPr="003438B6">
        <w:rPr>
          <w:rFonts w:ascii="PT Astra Serif" w:hAnsi="PT Astra Serif"/>
          <w:sz w:val="24"/>
          <w:szCs w:val="24"/>
        </w:rPr>
        <w:t>.Е</w:t>
      </w:r>
      <w:proofErr w:type="gramEnd"/>
      <w:r w:rsidRPr="003438B6">
        <w:rPr>
          <w:rFonts w:ascii="PT Astra Serif" w:hAnsi="PT Astra Serif"/>
          <w:sz w:val="24"/>
          <w:szCs w:val="24"/>
        </w:rPr>
        <w:t>сли</w:t>
      </w:r>
      <w:proofErr w:type="spellEnd"/>
      <w:r w:rsidRPr="003438B6">
        <w:rPr>
          <w:rFonts w:ascii="PT Astra Serif" w:hAnsi="PT Astra Serif"/>
          <w:sz w:val="24"/>
          <w:szCs w:val="24"/>
        </w:rPr>
        <w:t xml:space="preserve"> в течение 10 минут </w:t>
      </w:r>
      <w:r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</w:t>
      </w:r>
      <w:r w:rsidRPr="003438B6">
        <w:rPr>
          <w:rFonts w:ascii="PT Astra Serif" w:hAnsi="PT Astra Serif"/>
          <w:sz w:val="24"/>
          <w:szCs w:val="24"/>
        </w:rPr>
        <w:t xml:space="preserve"> с помощью программно-аппаратных средств торговой секции </w:t>
      </w:r>
      <w:proofErr w:type="spellStart"/>
      <w:r w:rsidRPr="003438B6">
        <w:rPr>
          <w:rFonts w:ascii="PT Astra Serif" w:hAnsi="PT Astra Serif"/>
          <w:sz w:val="24"/>
          <w:szCs w:val="24"/>
        </w:rPr>
        <w:t>завершаетаукцион</w:t>
      </w:r>
      <w:proofErr w:type="spellEnd"/>
      <w:r w:rsidRPr="003438B6">
        <w:rPr>
          <w:rFonts w:ascii="PT Astra Serif" w:hAnsi="PT Astra Serif"/>
          <w:sz w:val="24"/>
          <w:szCs w:val="24"/>
        </w:rPr>
        <w:t>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7D0A3D" w:rsidRPr="00C6153F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Pr="00C6153F">
        <w:rPr>
          <w:rFonts w:ascii="PT Astra Serif" w:hAnsi="PT Astra Serif"/>
          <w:sz w:val="24"/>
          <w:szCs w:val="24"/>
        </w:rPr>
        <w:t>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7D0A3D" w:rsidRPr="00C6153F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C6153F">
        <w:rPr>
          <w:rFonts w:ascii="PT Astra Serif" w:hAnsi="PT Astra Serif"/>
          <w:sz w:val="24"/>
          <w:szCs w:val="24"/>
        </w:rPr>
        <w:t>ии ау</w:t>
      </w:r>
      <w:proofErr w:type="gramEnd"/>
      <w:r w:rsidRPr="00C6153F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7D0A3D" w:rsidRPr="00C6153F" w:rsidRDefault="007D0A3D" w:rsidP="007D0A3D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C6153F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7D0A3D" w:rsidRPr="00707D2E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D0A3D" w:rsidRDefault="007D0A3D" w:rsidP="007D0A3D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7D0A3D" w:rsidRDefault="007D0A3D" w:rsidP="007D0A3D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7D0A3D" w:rsidRDefault="007D0A3D" w:rsidP="007D0A3D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7D0A3D" w:rsidRDefault="007D0A3D" w:rsidP="007D0A3D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7D0A3D" w:rsidRDefault="007D0A3D" w:rsidP="007D0A3D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</w:t>
      </w:r>
      <w:proofErr w:type="gramStart"/>
      <w:r>
        <w:rPr>
          <w:rFonts w:ascii="PT Astra Serif" w:hAnsi="PT Astra Serif"/>
          <w:sz w:val="24"/>
          <w:szCs w:val="24"/>
        </w:rPr>
        <w:t xml:space="preserve"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</w:t>
      </w:r>
      <w:r>
        <w:rPr>
          <w:rFonts w:ascii="PT Astra Serif" w:hAnsi="PT Astra Serif"/>
          <w:sz w:val="24"/>
          <w:szCs w:val="24"/>
        </w:rPr>
        <w:lastRenderedPageBreak/>
        <w:t>даты окончания подачи Заявок на участие в аукционе было не менее 15 календарных</w:t>
      </w:r>
      <w:proofErr w:type="gramEnd"/>
      <w:r>
        <w:rPr>
          <w:rFonts w:ascii="PT Astra Serif" w:hAnsi="PT Astra Serif"/>
          <w:sz w:val="24"/>
          <w:szCs w:val="24"/>
        </w:rPr>
        <w:t xml:space="preserve"> дней.</w:t>
      </w:r>
    </w:p>
    <w:p w:rsidR="007D0A3D" w:rsidRDefault="007D0A3D" w:rsidP="007D0A3D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7D0A3D" w:rsidRDefault="007D0A3D" w:rsidP="007D0A3D">
      <w:pPr>
        <w:pStyle w:val="TextBasTxt"/>
        <w:ind w:firstLine="709"/>
        <w:rPr>
          <w:rFonts w:ascii="PT Astra Serif" w:hAnsi="PT Astra Serif"/>
          <w:bCs/>
        </w:rPr>
      </w:pPr>
    </w:p>
    <w:p w:rsidR="007D0A3D" w:rsidRDefault="007D0A3D" w:rsidP="007D0A3D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7D0A3D" w:rsidRDefault="007D0A3D" w:rsidP="007D0A3D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7D0A3D" w:rsidRPr="00C6153F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Pr="00C6153F">
        <w:rPr>
          <w:rFonts w:ascii="PT Astra Serif" w:hAnsi="PT Astra Serif"/>
          <w:sz w:val="24"/>
          <w:szCs w:val="24"/>
        </w:rPr>
        <w:t xml:space="preserve">. Организатор вправе отказаться от проведения аукциона в любое время, но не </w:t>
      </w:r>
      <w:proofErr w:type="gramStart"/>
      <w:r w:rsidRPr="00C6153F">
        <w:rPr>
          <w:rFonts w:ascii="PT Astra Serif" w:hAnsi="PT Astra Serif"/>
          <w:sz w:val="24"/>
          <w:szCs w:val="24"/>
        </w:rPr>
        <w:t>позднее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Извещение об отказе от проведения аукциона размещается на официальном сайте Организатора аукциона и </w:t>
      </w:r>
      <w:proofErr w:type="gramStart"/>
      <w:r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Денежные средства. Внесенные в качестве задатка, возвращаются заявителю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размещения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7D0A3D" w:rsidRDefault="007D0A3D" w:rsidP="007D0A3D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7D0A3D" w:rsidRPr="00C6153F" w:rsidRDefault="007D0A3D" w:rsidP="007D0A3D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7D0A3D" w:rsidRPr="00C6153F" w:rsidRDefault="007D0A3D" w:rsidP="007D0A3D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lastRenderedPageBreak/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7D0A3D" w:rsidRDefault="007D0A3D" w:rsidP="007D0A3D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7D0A3D" w:rsidRDefault="007D0A3D" w:rsidP="007D0A3D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7D0A3D" w:rsidRDefault="007D0A3D" w:rsidP="007D0A3D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D0A3D" w:rsidRDefault="007D0A3D" w:rsidP="007D0A3D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D0A3D" w:rsidRDefault="007D0A3D" w:rsidP="007D0A3D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</w:t>
      </w:r>
      <w:r>
        <w:rPr>
          <w:rFonts w:ascii="PT Astra Serif" w:hAnsi="PT Astra Serif"/>
          <w:sz w:val="24"/>
          <w:szCs w:val="24"/>
        </w:rPr>
        <w:lastRenderedPageBreak/>
        <w:t>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7D0A3D" w:rsidRDefault="007D0A3D" w:rsidP="007D0A3D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1" w:name="sub_15055"/>
      <w:bookmarkEnd w:id="1"/>
    </w:p>
    <w:p w:rsidR="007D0A3D" w:rsidRDefault="007D0A3D" w:rsidP="007D0A3D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7D0A3D" w:rsidRDefault="007D0A3D" w:rsidP="007D0A3D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525281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 объекта уличной тор</w:t>
      </w:r>
      <w:r w:rsidR="00454E07">
        <w:rPr>
          <w:rFonts w:ascii="PT Astra Serif" w:hAnsi="PT Astra Serif"/>
          <w:sz w:val="24"/>
          <w:szCs w:val="24"/>
        </w:rPr>
        <w:t>говли в 2022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Приложение 2 </w:t>
      </w:r>
    </w:p>
    <w:p w:rsidR="00855355" w:rsidRDefault="00855355" w:rsidP="00855355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ПРОЕКТ ДОГОВОРА № ______</w:t>
      </w: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(</w:t>
      </w:r>
      <w:r w:rsidRPr="00C950AA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г. Курган                                                                              «____»_______ 2024  г.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действующий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C950AA">
        <w:rPr>
          <w:rFonts w:ascii="PT Astra Serif" w:hAnsi="PT Astra Serif"/>
          <w:color w:val="000000"/>
          <w:sz w:val="24"/>
          <w:szCs w:val="24"/>
        </w:rPr>
        <w:t>___________,</w:t>
      </w:r>
      <w:r w:rsidRPr="00C950AA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1. 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В соответствии со схемой размещения нестационарных торговых объектов на </w:t>
      </w:r>
      <w:r w:rsidRPr="00C950AA">
        <w:rPr>
          <w:rFonts w:ascii="PT Astra Serif" w:hAnsi="PT Astra Serif"/>
          <w:sz w:val="24"/>
          <w:szCs w:val="24"/>
        </w:rPr>
        <w:lastRenderedPageBreak/>
        <w:t xml:space="preserve">территории города Кургана, утвержденной постановлением Администрации города Кургана </w:t>
      </w:r>
      <w:r w:rsidRPr="00C950AA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C950AA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C950AA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 общей площадью _____ кв. м.</w:t>
      </w:r>
      <w:r w:rsidRPr="00C950AA">
        <w:rPr>
          <w:rFonts w:ascii="PT Astra Serif" w:hAnsi="PT Astra Serif"/>
          <w:sz w:val="24"/>
          <w:szCs w:val="24"/>
        </w:rPr>
        <w:t xml:space="preserve"> в соответствии со схемой размещения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(приложение к Договору), а Сторона 2 обязуется разместить и обеспечить в течение всего срока действия Договора функционирование </w:t>
      </w:r>
      <w:r w:rsidRPr="00C950AA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C950AA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color w:val="000000"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  <w:t>2. Срок действия</w:t>
      </w:r>
      <w:r w:rsidRPr="00C950AA">
        <w:rPr>
          <w:rFonts w:ascii="PT Astra Serif" w:hAnsi="PT Astra Serif"/>
          <w:sz w:val="24"/>
          <w:szCs w:val="24"/>
        </w:rPr>
        <w:t xml:space="preserve"> Договора</w:t>
      </w:r>
      <w:r w:rsidRPr="00C950AA">
        <w:rPr>
          <w:rFonts w:ascii="PT Astra Serif" w:hAnsi="PT Astra Serif" w:cs="Times New Roman"/>
          <w:sz w:val="24"/>
          <w:szCs w:val="24"/>
        </w:rPr>
        <w:t xml:space="preserve">: </w:t>
      </w:r>
      <w:r w:rsidRPr="00C950AA">
        <w:rPr>
          <w:rFonts w:ascii="PT Astra Serif" w:hAnsi="PT Astra Serif"/>
          <w:color w:val="000000"/>
          <w:sz w:val="24"/>
          <w:szCs w:val="24"/>
        </w:rPr>
        <w:t>с 15.04.2024 г. по 30.06.2024 г.</w:t>
      </w: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3. Фактическое размещение (установка) Объекта осуществляется Стороной 2 в срок до </w:t>
      </w:r>
      <w:r w:rsidRPr="00C950AA">
        <w:rPr>
          <w:rFonts w:ascii="PT Astra Serif" w:hAnsi="PT Astra Serif"/>
          <w:color w:val="000000"/>
          <w:sz w:val="24"/>
          <w:szCs w:val="24"/>
        </w:rPr>
        <w:t>15.04.2024 г.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</w:r>
      <w:r w:rsidRPr="00C950AA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4. Размер платы по Договору за период осуществления торговли (далее - Плата по Договору)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C950AA">
        <w:rPr>
          <w:rFonts w:ascii="PT Astra Serif" w:hAnsi="PT Astra Serif"/>
          <w:sz w:val="24"/>
          <w:szCs w:val="24"/>
        </w:rPr>
        <w:t>____от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«____» ___________ 20__ г. и составляет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C950AA">
        <w:rPr>
          <w:rFonts w:ascii="PT Astra Serif" w:hAnsi="PT Astra Serif"/>
          <w:sz w:val="24"/>
          <w:szCs w:val="24"/>
        </w:rPr>
        <w:t>рублей __ копеек.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5. Задаток в размере 25 000 (двадцати пяти тысяч) рублей, перечисленный Стороной 2 для участия в аукционе, засчитывается в счет Платы по Договору.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6. Разница между суммой задатка, внесенного Стороной 2 для участия в аукционе, и ценой права заключения Договора в размере __________ (_________) рублей возвращается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возвращается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 Департаментом в течение семи рабочих дней после подписания Договора на счет Стороны 2, указанный в заявке на участие в электронном аукционе.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/с </w:t>
      </w:r>
      <w:r w:rsidRPr="00C950AA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C950AA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указываются: ИНН, КПП (для юридического лица), дата и номер Договора, сумма оплаты.</w:t>
      </w:r>
    </w:p>
    <w:p w:rsidR="00C950AA" w:rsidRPr="00C950AA" w:rsidRDefault="00C950AA" w:rsidP="00C950AA">
      <w:pPr>
        <w:pStyle w:val="aa"/>
        <w:spacing w:after="0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7. В случае досрочного расторжения Договора по инициативе </w:t>
      </w:r>
      <w:r w:rsidRPr="00C950AA">
        <w:rPr>
          <w:rFonts w:ascii="PT Astra Serif" w:hAnsi="PT Astra Serif" w:cs="Arial"/>
          <w:sz w:val="24"/>
          <w:szCs w:val="24"/>
          <w:lang w:eastAsia="ru-RU"/>
        </w:rPr>
        <w:t>Стороны 2</w:t>
      </w:r>
      <w:r w:rsidRPr="00C950AA">
        <w:rPr>
          <w:rFonts w:ascii="PT Astra Serif" w:hAnsi="PT Astra Serif"/>
          <w:sz w:val="24"/>
          <w:szCs w:val="24"/>
        </w:rPr>
        <w:t>, а также досрочного расторжения по инициативе Стороны 1 в случаях, предусмотренных подпунктом 3 пункта 9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8.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9. Сторона 1 имеет право: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использования Объекта не по целевому назначению;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установления факта передачи Объекта третьему лицу;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2, 4, 5 пункта 12 главы 4 Договора.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lastRenderedPageBreak/>
        <w:t>10. Сторона 1 обязана: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C950AA">
        <w:rPr>
          <w:rFonts w:ascii="PT Astra Serif" w:hAnsi="PT Astra Serif"/>
          <w:sz w:val="24"/>
          <w:szCs w:val="24"/>
        </w:rPr>
        <w:t>11. Сторона 2 имеет право досрочно расторгнуть Договор по основаниям, предусмотренным подпунктом 1 пункта 16 главы 5 Договора с уведомлением Стороны 1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12. Сторона 2 обязана: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C950AA" w:rsidRPr="00C950AA" w:rsidRDefault="00C950AA" w:rsidP="00C950AA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C950AA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C950AA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C950AA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7)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</w:t>
      </w:r>
      <w:proofErr w:type="spellStart"/>
      <w:r w:rsidRPr="00C950AA">
        <w:rPr>
          <w:rFonts w:ascii="PT Astra Serif" w:hAnsi="PT Astra Serif"/>
          <w:sz w:val="24"/>
          <w:szCs w:val="24"/>
        </w:rPr>
        <w:t>прдоставлением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фотоматериалов, подтверждающих демонтаж Объекта.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13.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14. Окончание срока действия Договора влечет прекращение обязатель</w:t>
      </w:r>
      <w:proofErr w:type="gramStart"/>
      <w:r w:rsidRPr="00C950AA">
        <w:rPr>
          <w:rFonts w:ascii="PT Astra Serif" w:hAnsi="PT Astra Serif"/>
          <w:sz w:val="24"/>
          <w:szCs w:val="24"/>
        </w:rPr>
        <w:t>ств ст</w:t>
      </w:r>
      <w:proofErr w:type="gramEnd"/>
      <w:r w:rsidRPr="00C950AA">
        <w:rPr>
          <w:rFonts w:ascii="PT Astra Serif" w:hAnsi="PT Astra Serif"/>
          <w:sz w:val="24"/>
          <w:szCs w:val="24"/>
        </w:rPr>
        <w:t>орон по Договору, за исключением исполнения обязательств, предусмотренных подпунктом 7 пункта 12 главы 4 Договора.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15. Досрочное расторжение Договора допускается по соглашению сторон  в случаях, предусмотренных законодательством.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950AA">
        <w:rPr>
          <w:rFonts w:ascii="PT Astra Serif" w:hAnsi="PT Astra Serif"/>
          <w:sz w:val="24"/>
          <w:szCs w:val="24"/>
        </w:rPr>
        <w:t>16. Односторонний отказ от исполнения Договора допускается в следующих случаях: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C950AA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2)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C950AA">
        <w:rPr>
          <w:rFonts w:ascii="PT Astra Serif" w:hAnsi="PT Astra Serif"/>
          <w:sz w:val="24"/>
          <w:szCs w:val="24"/>
        </w:rPr>
        <w:t>подпунктом 3 пункта 9 главы 3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17.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18.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</w:t>
      </w:r>
      <w:r w:rsidRPr="00C950AA">
        <w:rPr>
          <w:rFonts w:ascii="PT Astra Serif" w:hAnsi="PT Astra Serif"/>
          <w:sz w:val="24"/>
          <w:szCs w:val="24"/>
        </w:rPr>
        <w:lastRenderedPageBreak/>
        <w:t>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19. Стороны освобождаются </w:t>
      </w:r>
      <w:proofErr w:type="gramStart"/>
      <w:r w:rsidRPr="00C950AA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20. 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50% от цены права заключения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21. Договор вступает в силу с момента подписания его сторонами.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22. Договор составлен в 2-х экземплярах, имеющих одинаковую юридическую силу, по одному экземпляру для каждой из Сторон.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23. Вопросы, неурегулированные Договором, разрешаются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C950AA" w:rsidRPr="00C950AA" w:rsidTr="00A32D60">
        <w:trPr>
          <w:gridAfter w:val="1"/>
          <w:wAfter w:w="206" w:type="dxa"/>
        </w:trPr>
        <w:tc>
          <w:tcPr>
            <w:tcW w:w="4818" w:type="dxa"/>
          </w:tcPr>
          <w:p w:rsidR="00C950AA" w:rsidRPr="00C950AA" w:rsidRDefault="00C950AA" w:rsidP="00A32D60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C950AA" w:rsidRPr="00C950AA" w:rsidRDefault="00C950AA" w:rsidP="00A32D60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C950AA" w:rsidRPr="00C950AA" w:rsidTr="00A32D60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C950AA" w:rsidRPr="00C950AA" w:rsidTr="00A32D60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A32D60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C950AA" w:rsidRPr="00C950AA" w:rsidRDefault="00C950AA" w:rsidP="00A32D60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C950AA" w:rsidRPr="00C950AA" w:rsidRDefault="00C950AA" w:rsidP="00A32D60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C950AA" w:rsidRPr="00C950AA" w:rsidRDefault="00C950AA" w:rsidP="00A32D60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C950AA" w:rsidRPr="00C950AA" w:rsidRDefault="00C950AA" w:rsidP="00A32D60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C950AA" w:rsidRPr="00C950AA" w:rsidRDefault="00C950AA" w:rsidP="00A32D60">
                  <w:pPr>
                    <w:pStyle w:val="ConsPlusNormal0"/>
                    <w:ind w:firstLine="0"/>
                    <w:jc w:val="right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C950AA" w:rsidRPr="00C950AA" w:rsidTr="00A32D60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A32D60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Директор Департамента </w:t>
                  </w:r>
                </w:p>
                <w:p w:rsidR="00C950AA" w:rsidRPr="00C950AA" w:rsidRDefault="00C950AA" w:rsidP="00A32D60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предпринимательства и торговли Администрации города Курган</w:t>
                  </w:r>
                </w:p>
                <w:p w:rsidR="00C950AA" w:rsidRPr="00C950AA" w:rsidRDefault="00C950AA" w:rsidP="00A32D60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</w:p>
                <w:p w:rsidR="00C950AA" w:rsidRPr="00C950AA" w:rsidRDefault="00C950AA" w:rsidP="00A32D60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>__________________/_____________/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A32D60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A32D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tbl>
            <w:tblPr>
              <w:tblW w:w="4953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3"/>
            </w:tblGrid>
            <w:tr w:rsidR="00C950AA" w:rsidRPr="00C950AA" w:rsidTr="00A32D60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A32D60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Адрес: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C950AA" w:rsidRPr="00C950AA" w:rsidTr="00A32D60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A32D60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A32D60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950AA" w:rsidRPr="00C950AA" w:rsidRDefault="00C950AA" w:rsidP="00C950AA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950AA" w:rsidRPr="00C950AA" w:rsidRDefault="00C950AA" w:rsidP="00C950AA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C950AA" w:rsidRPr="00C950AA" w:rsidSect="00036B00">
          <w:headerReference w:type="default" r:id="rId20"/>
          <w:pgSz w:w="11906" w:h="16838" w:code="9"/>
          <w:pgMar w:top="534" w:right="566" w:bottom="567" w:left="1276" w:header="142" w:footer="709" w:gutter="0"/>
          <w:cols w:space="708"/>
          <w:docGrid w:linePitch="360"/>
        </w:sectPr>
      </w:pPr>
    </w:p>
    <w:p w:rsid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к Договору</w:t>
      </w:r>
    </w:p>
    <w:p w:rsidR="00C950AA" w:rsidRP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</w:p>
    <w:p w:rsidR="00272369" w:rsidRDefault="00272369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866005" cy="41268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334" t="1362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855355" w:rsidRDefault="00D5636D" w:rsidP="001E6AAE">
      <w:pPr>
        <w:pStyle w:val="ConsPlusTitle"/>
        <w:ind w:left="10773"/>
        <w:rPr>
          <w:rFonts w:ascii="PT Astra Serif" w:hAnsi="PT Astra Serif"/>
          <w:sz w:val="24"/>
          <w:szCs w:val="24"/>
        </w:rPr>
      </w:pPr>
      <w:r w:rsidRPr="00537D90">
        <w:rPr>
          <w:rFonts w:ascii="PT Astra Serif" w:hAnsi="PT Astra Serif"/>
          <w:b w:val="0"/>
          <w:sz w:val="24"/>
          <w:szCs w:val="24"/>
        </w:rPr>
        <w:t xml:space="preserve">а </w:t>
      </w:r>
      <w:proofErr w:type="spellStart"/>
      <w:r w:rsidRPr="00537D90">
        <w:rPr>
          <w:rFonts w:ascii="PT Astra Serif" w:hAnsi="PT Astra Serif"/>
          <w:b w:val="0"/>
          <w:sz w:val="24"/>
          <w:szCs w:val="24"/>
        </w:rPr>
        <w:t>размещен</w:t>
      </w:r>
      <w:r w:rsidRPr="00537D90">
        <w:rPr>
          <w:rFonts w:ascii="PT Astra Serif" w:hAnsi="PT Astra Serif"/>
          <w:sz w:val="24"/>
          <w:szCs w:val="24"/>
        </w:rPr>
        <w:t>г</w:t>
      </w:r>
      <w:proofErr w:type="spellEnd"/>
      <w:r w:rsidRPr="00537D90">
        <w:rPr>
          <w:rFonts w:ascii="PT Astra Serif" w:hAnsi="PT Astra Serif"/>
          <w:sz w:val="24"/>
          <w:szCs w:val="24"/>
        </w:rPr>
        <w:t>. № _</w:t>
      </w: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1E6AAE" w:rsidRDefault="001E6AAE" w:rsidP="001E6AAE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 (ЛОТ №______)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1E6AAE" w:rsidRPr="00582FFA" w:rsidRDefault="001E6AAE" w:rsidP="001E6AAE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1E6AAE" w:rsidRPr="00582FFA" w:rsidRDefault="001E6AAE" w:rsidP="001E6AAE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победителем аукциона </w:t>
      </w:r>
      <w:proofErr w:type="spell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</w:t>
      </w:r>
      <w:proofErr w:type="spellEnd"/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proofErr w:type="spell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</w:t>
      </w:r>
      <w:proofErr w:type="spellEnd"/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Договор в соответствии с условиями и требованиями, установленными в аукционной документации.</w:t>
      </w:r>
    </w:p>
    <w:p w:rsidR="001E6AAE" w:rsidRPr="001A78C3" w:rsidRDefault="001E6AAE" w:rsidP="001E6AAE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1E6AAE" w:rsidRDefault="001E6AAE" w:rsidP="001E6AAE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1E6AAE" w:rsidRPr="00582FFA" w:rsidRDefault="001E6AAE" w:rsidP="001E6AAE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E6AAE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50BD2" w:rsidRDefault="00A50BD2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 w:rsidP="00483CFB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5 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1395" cy="7815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24135" t="7550" r="22229" b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78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01602" cy="8254200"/>
            <wp:effectExtent l="19050" t="0" r="8698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4135" t="13206" r="22218" b="3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2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CFB" w:rsidSect="00F667BD">
      <w:headerReference w:type="default" r:id="rId24"/>
      <w:pgSz w:w="11906" w:h="16838"/>
      <w:pgMar w:top="567" w:right="709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69" w:rsidRDefault="00272369" w:rsidP="00525281">
      <w:pPr>
        <w:spacing w:after="0" w:line="240" w:lineRule="auto"/>
      </w:pPr>
      <w:r>
        <w:separator/>
      </w:r>
    </w:p>
  </w:endnote>
  <w:endnote w:type="continuationSeparator" w:id="1">
    <w:p w:rsidR="00272369" w:rsidRDefault="00272369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69" w:rsidRDefault="00272369" w:rsidP="00525281">
      <w:pPr>
        <w:spacing w:after="0" w:line="240" w:lineRule="auto"/>
      </w:pPr>
      <w:r>
        <w:separator/>
      </w:r>
    </w:p>
  </w:footnote>
  <w:footnote w:type="continuationSeparator" w:id="1">
    <w:p w:rsidR="00272369" w:rsidRDefault="00272369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AA" w:rsidRDefault="00E238FB" w:rsidP="00036B00">
    <w:pPr>
      <w:pStyle w:val="af4"/>
      <w:jc w:val="right"/>
    </w:pPr>
    <w:r>
      <w:fldChar w:fldCharType="begin"/>
    </w:r>
    <w:r w:rsidR="008521D8">
      <w:instrText xml:space="preserve"> PAGE   \* MERGEFORMAT </w:instrText>
    </w:r>
    <w:r>
      <w:fldChar w:fldCharType="separate"/>
    </w:r>
    <w:r w:rsidR="002D619C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69" w:rsidRDefault="00272369">
    <w:pPr>
      <w:pStyle w:val="10"/>
    </w:pPr>
  </w:p>
  <w:p w:rsidR="00272369" w:rsidRDefault="00272369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374C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3386D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3C34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84576"/>
    <w:multiLevelType w:val="hybridMultilevel"/>
    <w:tmpl w:val="4DF2B774"/>
    <w:lvl w:ilvl="0" w:tplc="B9F6C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0962F72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83EA0"/>
    <w:rsid w:val="000B20E1"/>
    <w:rsid w:val="000B274F"/>
    <w:rsid w:val="000C2962"/>
    <w:rsid w:val="000D2442"/>
    <w:rsid w:val="000E0E61"/>
    <w:rsid w:val="00100B9A"/>
    <w:rsid w:val="00103DBC"/>
    <w:rsid w:val="00107A26"/>
    <w:rsid w:val="001102A9"/>
    <w:rsid w:val="00123A55"/>
    <w:rsid w:val="00147C34"/>
    <w:rsid w:val="001626A7"/>
    <w:rsid w:val="00190AF7"/>
    <w:rsid w:val="001B7E78"/>
    <w:rsid w:val="001D0D9D"/>
    <w:rsid w:val="001E6AAE"/>
    <w:rsid w:val="002119D9"/>
    <w:rsid w:val="00226560"/>
    <w:rsid w:val="002516A3"/>
    <w:rsid w:val="00262DC7"/>
    <w:rsid w:val="00272369"/>
    <w:rsid w:val="002761C8"/>
    <w:rsid w:val="002A0E45"/>
    <w:rsid w:val="002A25C5"/>
    <w:rsid w:val="002B49E2"/>
    <w:rsid w:val="002D5DE6"/>
    <w:rsid w:val="002D619C"/>
    <w:rsid w:val="002F12B5"/>
    <w:rsid w:val="003122B6"/>
    <w:rsid w:val="0033089E"/>
    <w:rsid w:val="003438B6"/>
    <w:rsid w:val="00362281"/>
    <w:rsid w:val="00390AE9"/>
    <w:rsid w:val="00393650"/>
    <w:rsid w:val="00395742"/>
    <w:rsid w:val="003C0E0A"/>
    <w:rsid w:val="003D7EB9"/>
    <w:rsid w:val="003F2501"/>
    <w:rsid w:val="00423CF7"/>
    <w:rsid w:val="00443C96"/>
    <w:rsid w:val="004440C5"/>
    <w:rsid w:val="004505B5"/>
    <w:rsid w:val="0045288B"/>
    <w:rsid w:val="00454E07"/>
    <w:rsid w:val="00483CFB"/>
    <w:rsid w:val="00486DFE"/>
    <w:rsid w:val="00490E1E"/>
    <w:rsid w:val="00490E77"/>
    <w:rsid w:val="004A018B"/>
    <w:rsid w:val="004A6525"/>
    <w:rsid w:val="004E297C"/>
    <w:rsid w:val="004F4F2D"/>
    <w:rsid w:val="00502ED3"/>
    <w:rsid w:val="00516AD7"/>
    <w:rsid w:val="00525281"/>
    <w:rsid w:val="0052540C"/>
    <w:rsid w:val="00526919"/>
    <w:rsid w:val="00553AD4"/>
    <w:rsid w:val="005614E4"/>
    <w:rsid w:val="00563DB2"/>
    <w:rsid w:val="00570797"/>
    <w:rsid w:val="005B2D6E"/>
    <w:rsid w:val="005C4C62"/>
    <w:rsid w:val="005D7BC8"/>
    <w:rsid w:val="00635EC7"/>
    <w:rsid w:val="00647AF3"/>
    <w:rsid w:val="006635F6"/>
    <w:rsid w:val="00666D56"/>
    <w:rsid w:val="0067717D"/>
    <w:rsid w:val="006910B9"/>
    <w:rsid w:val="006B28C9"/>
    <w:rsid w:val="006E4444"/>
    <w:rsid w:val="006F528F"/>
    <w:rsid w:val="007220A4"/>
    <w:rsid w:val="00776977"/>
    <w:rsid w:val="00777776"/>
    <w:rsid w:val="00786F25"/>
    <w:rsid w:val="00794F6F"/>
    <w:rsid w:val="007A6F7B"/>
    <w:rsid w:val="007C4450"/>
    <w:rsid w:val="007D0A3D"/>
    <w:rsid w:val="007D4E9E"/>
    <w:rsid w:val="007F7886"/>
    <w:rsid w:val="00837F3C"/>
    <w:rsid w:val="008521D8"/>
    <w:rsid w:val="008542F3"/>
    <w:rsid w:val="00855355"/>
    <w:rsid w:val="00890A15"/>
    <w:rsid w:val="008A097C"/>
    <w:rsid w:val="008F3800"/>
    <w:rsid w:val="009136AA"/>
    <w:rsid w:val="009748EE"/>
    <w:rsid w:val="009A56D6"/>
    <w:rsid w:val="009B2D0A"/>
    <w:rsid w:val="009F25CF"/>
    <w:rsid w:val="00A21B7B"/>
    <w:rsid w:val="00A26A22"/>
    <w:rsid w:val="00A50BD2"/>
    <w:rsid w:val="00A77B10"/>
    <w:rsid w:val="00AF55BD"/>
    <w:rsid w:val="00B26DB2"/>
    <w:rsid w:val="00B64190"/>
    <w:rsid w:val="00B6447C"/>
    <w:rsid w:val="00BA4B62"/>
    <w:rsid w:val="00BC29F7"/>
    <w:rsid w:val="00BC2CF7"/>
    <w:rsid w:val="00BD3BD9"/>
    <w:rsid w:val="00C2723E"/>
    <w:rsid w:val="00C31349"/>
    <w:rsid w:val="00C6153F"/>
    <w:rsid w:val="00C75828"/>
    <w:rsid w:val="00C83A0F"/>
    <w:rsid w:val="00C8677F"/>
    <w:rsid w:val="00C950AA"/>
    <w:rsid w:val="00CE6F13"/>
    <w:rsid w:val="00CF120A"/>
    <w:rsid w:val="00D17DF2"/>
    <w:rsid w:val="00D2476C"/>
    <w:rsid w:val="00D340A8"/>
    <w:rsid w:val="00D52EFA"/>
    <w:rsid w:val="00D5636D"/>
    <w:rsid w:val="00D70B3D"/>
    <w:rsid w:val="00D817E1"/>
    <w:rsid w:val="00D974B8"/>
    <w:rsid w:val="00DB3ECE"/>
    <w:rsid w:val="00DC01D9"/>
    <w:rsid w:val="00E238FB"/>
    <w:rsid w:val="00E4135D"/>
    <w:rsid w:val="00E84C08"/>
    <w:rsid w:val="00E8785E"/>
    <w:rsid w:val="00EA19CE"/>
    <w:rsid w:val="00EE07F2"/>
    <w:rsid w:val="00EE47EC"/>
    <w:rsid w:val="00EE6D35"/>
    <w:rsid w:val="00EE6FE8"/>
    <w:rsid w:val="00F4138F"/>
    <w:rsid w:val="00F57656"/>
    <w:rsid w:val="00F667BD"/>
    <w:rsid w:val="00F976AC"/>
    <w:rsid w:val="00FA0FB8"/>
    <w:rsid w:val="00FB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9F5C31"/>
  </w:style>
  <w:style w:type="character" w:customStyle="1" w:styleId="11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12">
    <w:name w:val="Название объекта1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Верхний колонтитул1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2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401D-8486-45A8-B102-7636641A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34</Pages>
  <Words>11709</Words>
  <Characters>66747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171</cp:revision>
  <cp:lastPrinted>2024-05-15T12:22:00Z</cp:lastPrinted>
  <dcterms:created xsi:type="dcterms:W3CDTF">2021-06-15T09:11:00Z</dcterms:created>
  <dcterms:modified xsi:type="dcterms:W3CDTF">2024-05-16T03:57:00Z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